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33F" w:rsidRPr="00BB3DF2" w:rsidRDefault="00B0385E" w:rsidP="00863CC9">
      <w:pPr>
        <w:spacing w:after="0"/>
        <w:jc w:val="both"/>
        <w:rPr>
          <w:rFonts w:cs="Tahoma"/>
        </w:rPr>
      </w:pPr>
      <w:bookmarkStart w:id="0" w:name="_GoBack"/>
      <w:bookmarkEnd w:id="0"/>
      <w:r w:rsidRPr="00BB3DF2">
        <w:rPr>
          <w:rFonts w:cs="Tahoma"/>
          <w:noProof/>
        </w:rPr>
        <w:drawing>
          <wp:anchor distT="0" distB="0" distL="114300" distR="114300" simplePos="0" relativeHeight="251659264" behindDoc="0" locked="0" layoutInCell="1" allowOverlap="1" wp14:anchorId="6A5B1839" wp14:editId="43BD436F">
            <wp:simplePos x="0" y="0"/>
            <wp:positionH relativeFrom="column">
              <wp:posOffset>4381500</wp:posOffset>
            </wp:positionH>
            <wp:positionV relativeFrom="paragraph">
              <wp:posOffset>10160</wp:posOffset>
            </wp:positionV>
            <wp:extent cx="2025992" cy="711835"/>
            <wp:effectExtent l="0" t="0" r="0" b="0"/>
            <wp:wrapNone/>
            <wp:docPr id="2" name="Slika 2" descr="C:\Users\Primož\AppData\Local\Microsoft\Windows\INetCache\Content.Word\komen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imož\AppData\Local\Microsoft\Windows\INetCache\Content.Word\komentar.jpg"/>
                    <pic:cNvPicPr>
                      <a:picLocks noChangeAspect="1" noChangeArrowheads="1"/>
                    </pic:cNvPicPr>
                  </pic:nvPicPr>
                  <pic:blipFill>
                    <a:blip r:embed="rId8">
                      <a:extLst>
                        <a:ext uri="{BEBA8EAE-BF5A-486C-A8C5-ECC9F3942E4B}">
                          <a14:imgProps xmlns:a14="http://schemas.microsoft.com/office/drawing/2010/main">
                            <a14:imgLayer r:embed="rId9">
                              <a14:imgEffect>
                                <a14:saturation sat="2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25992" cy="711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051" w:rsidRPr="00BB3DF2">
        <w:rPr>
          <w:rFonts w:cs="Tahoma"/>
          <w:noProof/>
        </w:rPr>
        <w:drawing>
          <wp:inline distT="0" distB="0" distL="0" distR="0" wp14:anchorId="4ED0D569" wp14:editId="3C98000D">
            <wp:extent cx="855876" cy="499892"/>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77257" cy="512380"/>
                    </a:xfrm>
                    <a:prstGeom prst="rect">
                      <a:avLst/>
                    </a:prstGeom>
                  </pic:spPr>
                </pic:pic>
              </a:graphicData>
            </a:graphic>
          </wp:inline>
        </w:drawing>
      </w:r>
    </w:p>
    <w:p w:rsidR="000C0956" w:rsidRDefault="000C0956" w:rsidP="00863CC9">
      <w:pPr>
        <w:spacing w:after="0"/>
        <w:rPr>
          <w:rFonts w:cs="Tahoma"/>
          <w:b/>
          <w:color w:val="5C141F"/>
          <w:sz w:val="36"/>
          <w:szCs w:val="36"/>
        </w:rPr>
      </w:pPr>
    </w:p>
    <w:p w:rsidR="001722D4" w:rsidRPr="00BB3DF2" w:rsidRDefault="00B76F21" w:rsidP="00863CC9">
      <w:pPr>
        <w:spacing w:after="0"/>
        <w:rPr>
          <w:rFonts w:cs="Tahoma"/>
          <w:b/>
          <w:color w:val="5C141F"/>
          <w:sz w:val="36"/>
          <w:szCs w:val="36"/>
        </w:rPr>
      </w:pPr>
      <w:r w:rsidRPr="00B76F21">
        <w:rPr>
          <w:rFonts w:cs="Tahoma"/>
          <w:b/>
          <w:color w:val="5C141F"/>
          <w:sz w:val="36"/>
          <w:szCs w:val="36"/>
        </w:rPr>
        <w:t>Poslovanje 2015: dosežki in opozorila</w:t>
      </w:r>
    </w:p>
    <w:p w:rsidR="0037077C" w:rsidRPr="00BB3DF2" w:rsidRDefault="003B72BF" w:rsidP="00863CC9">
      <w:pPr>
        <w:spacing w:after="0"/>
        <w:jc w:val="both"/>
        <w:rPr>
          <w:rFonts w:cs="Tahoma"/>
          <w:sz w:val="16"/>
          <w:szCs w:val="16"/>
        </w:rPr>
      </w:pPr>
      <w:r>
        <w:rPr>
          <w:rFonts w:cs="Tahoma"/>
          <w:sz w:val="16"/>
          <w:szCs w:val="16"/>
        </w:rPr>
        <w:t>1</w:t>
      </w:r>
      <w:r w:rsidR="001F071C">
        <w:rPr>
          <w:rFonts w:cs="Tahoma"/>
          <w:sz w:val="16"/>
          <w:szCs w:val="16"/>
        </w:rPr>
        <w:t>8</w:t>
      </w:r>
      <w:r w:rsidR="00EE1002" w:rsidRPr="00BB3DF2">
        <w:rPr>
          <w:rFonts w:cs="Tahoma"/>
          <w:sz w:val="16"/>
          <w:szCs w:val="16"/>
        </w:rPr>
        <w:t>.5.2016</w:t>
      </w:r>
    </w:p>
    <w:p w:rsidR="00B76F21" w:rsidRDefault="00B76F21" w:rsidP="00863CC9">
      <w:pPr>
        <w:shd w:val="clear" w:color="auto" w:fill="F2DBDB" w:themeFill="accent2" w:themeFillTint="33"/>
        <w:spacing w:after="0"/>
        <w:jc w:val="both"/>
        <w:rPr>
          <w:rFonts w:cs="Tahoma"/>
          <w:b/>
          <w:i/>
          <w:color w:val="000000"/>
          <w:sz w:val="22"/>
        </w:rPr>
      </w:pPr>
      <w:r w:rsidRPr="00B76F21">
        <w:rPr>
          <w:rFonts w:cs="Tahoma"/>
          <w:b/>
          <w:i/>
          <w:color w:val="000000"/>
          <w:sz w:val="22"/>
        </w:rPr>
        <w:t>Poslovanje slovenskega gospoda</w:t>
      </w:r>
      <w:r>
        <w:rPr>
          <w:rFonts w:cs="Tahoma"/>
          <w:b/>
          <w:i/>
          <w:color w:val="000000"/>
          <w:sz w:val="22"/>
        </w:rPr>
        <w:t>r</w:t>
      </w:r>
      <w:r w:rsidRPr="00B76F21">
        <w:rPr>
          <w:rFonts w:cs="Tahoma"/>
          <w:b/>
          <w:i/>
          <w:color w:val="000000"/>
          <w:sz w:val="22"/>
        </w:rPr>
        <w:t>stva lani je bilo zelo dob</w:t>
      </w:r>
      <w:r>
        <w:rPr>
          <w:rFonts w:cs="Tahoma"/>
          <w:b/>
          <w:i/>
          <w:color w:val="000000"/>
          <w:sz w:val="22"/>
        </w:rPr>
        <w:t>r</w:t>
      </w:r>
      <w:r w:rsidRPr="00B76F21">
        <w:rPr>
          <w:rFonts w:cs="Tahoma"/>
          <w:b/>
          <w:i/>
          <w:color w:val="000000"/>
          <w:sz w:val="22"/>
        </w:rPr>
        <w:t>o, a ga je nujno analizirati primerjalno, v širšem kontekstu.</w:t>
      </w:r>
      <w:r w:rsidR="00DD478C">
        <w:rPr>
          <w:rFonts w:cs="Tahoma"/>
          <w:b/>
          <w:i/>
          <w:color w:val="000000"/>
          <w:sz w:val="22"/>
        </w:rPr>
        <w:t xml:space="preserve"> </w:t>
      </w:r>
      <w:r w:rsidR="008356E7">
        <w:rPr>
          <w:rFonts w:cs="Tahoma"/>
          <w:b/>
          <w:i/>
          <w:color w:val="000000"/>
          <w:sz w:val="22"/>
        </w:rPr>
        <w:t xml:space="preserve">V danih razmerah smo res dobri, pravi generalni direktor GZS Samo Hribar Milič. Pri tem pa opozarja, da nas </w:t>
      </w:r>
      <w:r w:rsidR="008356E7" w:rsidRPr="008356E7">
        <w:rPr>
          <w:rFonts w:cs="Tahoma"/>
          <w:b/>
          <w:i/>
          <w:color w:val="000000"/>
          <w:sz w:val="22"/>
        </w:rPr>
        <w:t>to ne sme uspavati</w:t>
      </w:r>
      <w:r w:rsidR="008356E7">
        <w:rPr>
          <w:rFonts w:cs="Tahoma"/>
          <w:b/>
          <w:i/>
          <w:color w:val="000000"/>
          <w:sz w:val="22"/>
        </w:rPr>
        <w:t xml:space="preserve">. Sicer </w:t>
      </w:r>
      <w:r w:rsidR="008356E7" w:rsidRPr="008356E7">
        <w:rPr>
          <w:rFonts w:cs="Tahoma"/>
          <w:b/>
          <w:i/>
          <w:color w:val="000000"/>
          <w:sz w:val="22"/>
        </w:rPr>
        <w:t xml:space="preserve">nas bodo višjegrajske države, s katerimi se primerjamo in ki tudi rastejo, prehitevale po levi in po desni. Zato vztrajamo, da so nujne temeljite reforme. Davčna, pokojninska, zdravstvena, reforma trga dela, pa tudi optimizacija in racionalizacija javnega sektorja. Javno porabo je nujno </w:t>
      </w:r>
      <w:r w:rsidR="008356E7">
        <w:rPr>
          <w:rFonts w:cs="Tahoma"/>
          <w:b/>
          <w:i/>
          <w:color w:val="000000"/>
          <w:sz w:val="22"/>
        </w:rPr>
        <w:t xml:space="preserve">treba </w:t>
      </w:r>
      <w:r w:rsidR="008356E7" w:rsidRPr="008356E7">
        <w:rPr>
          <w:rFonts w:cs="Tahoma"/>
          <w:b/>
          <w:i/>
          <w:color w:val="000000"/>
          <w:sz w:val="22"/>
        </w:rPr>
        <w:t>brzdati.«</w:t>
      </w:r>
    </w:p>
    <w:p w:rsidR="00863CC9" w:rsidRDefault="00863CC9" w:rsidP="00863CC9">
      <w:pPr>
        <w:spacing w:after="0"/>
        <w:jc w:val="both"/>
        <w:rPr>
          <w:rFonts w:cs="Tahoma"/>
          <w:b/>
          <w:sz w:val="22"/>
          <w:szCs w:val="22"/>
        </w:rPr>
      </w:pPr>
    </w:p>
    <w:p w:rsidR="007A224F" w:rsidRPr="007A224F" w:rsidRDefault="00C205F9" w:rsidP="00863CC9">
      <w:pPr>
        <w:spacing w:after="0"/>
        <w:jc w:val="both"/>
        <w:rPr>
          <w:rFonts w:cs="Tahoma"/>
          <w:b/>
          <w:sz w:val="22"/>
          <w:szCs w:val="22"/>
        </w:rPr>
      </w:pPr>
      <w:r>
        <w:rPr>
          <w:rFonts w:cs="Tahoma"/>
          <w:b/>
          <w:sz w:val="22"/>
          <w:szCs w:val="22"/>
        </w:rPr>
        <w:t xml:space="preserve">1. </w:t>
      </w:r>
      <w:r w:rsidR="005649A0">
        <w:rPr>
          <w:rFonts w:cs="Tahoma"/>
          <w:b/>
          <w:sz w:val="22"/>
          <w:szCs w:val="22"/>
        </w:rPr>
        <w:t xml:space="preserve">Gospodarska rast ozelenila </w:t>
      </w:r>
      <w:r w:rsidR="007B55C8">
        <w:rPr>
          <w:rFonts w:cs="Tahoma"/>
          <w:b/>
          <w:sz w:val="22"/>
          <w:szCs w:val="22"/>
        </w:rPr>
        <w:t>bilance</w:t>
      </w:r>
    </w:p>
    <w:p w:rsidR="00B76F21" w:rsidRDefault="00937EF2" w:rsidP="00863CC9">
      <w:pPr>
        <w:spacing w:after="0"/>
        <w:jc w:val="both"/>
        <w:rPr>
          <w:rFonts w:cs="Tahoma"/>
          <w:sz w:val="22"/>
          <w:szCs w:val="22"/>
        </w:rPr>
      </w:pPr>
      <w:r>
        <w:rPr>
          <w:rFonts w:cs="Tahoma"/>
          <w:sz w:val="22"/>
          <w:szCs w:val="22"/>
        </w:rPr>
        <w:t>Gospodarsk</w:t>
      </w:r>
      <w:r w:rsidR="009E3F9F">
        <w:rPr>
          <w:rFonts w:cs="Tahoma"/>
          <w:sz w:val="22"/>
          <w:szCs w:val="22"/>
        </w:rPr>
        <w:t xml:space="preserve">e družbe so razkrile svoje rezultate poslovanja za lansko leto. Ti so bili najboljši v zadnjih </w:t>
      </w:r>
      <w:r w:rsidR="003B72BF">
        <w:rPr>
          <w:rFonts w:cs="Tahoma"/>
          <w:sz w:val="22"/>
          <w:szCs w:val="22"/>
        </w:rPr>
        <w:t>sedmih</w:t>
      </w:r>
      <w:r w:rsidR="009E3F9F">
        <w:rPr>
          <w:rFonts w:cs="Tahoma"/>
          <w:sz w:val="22"/>
          <w:szCs w:val="22"/>
        </w:rPr>
        <w:t xml:space="preserve"> letih in odražajo </w:t>
      </w:r>
      <w:r w:rsidR="00FE5631">
        <w:rPr>
          <w:rFonts w:cs="Tahoma"/>
          <w:sz w:val="22"/>
          <w:szCs w:val="22"/>
        </w:rPr>
        <w:t>ugodno izvozno konjunkturo</w:t>
      </w:r>
      <w:r w:rsidR="00863CC9">
        <w:rPr>
          <w:rFonts w:cs="Tahoma"/>
          <w:sz w:val="22"/>
          <w:szCs w:val="22"/>
        </w:rPr>
        <w:t>.</w:t>
      </w:r>
    </w:p>
    <w:p w:rsidR="00FE5631" w:rsidRPr="0033674A" w:rsidRDefault="00FE5631" w:rsidP="00863CC9">
      <w:pPr>
        <w:shd w:val="clear" w:color="auto" w:fill="F8ECEC"/>
        <w:spacing w:after="0"/>
        <w:ind w:left="708"/>
        <w:jc w:val="both"/>
        <w:rPr>
          <w:rFonts w:cs="Tahoma"/>
          <w:color w:val="000000" w:themeColor="text1"/>
          <w:sz w:val="22"/>
          <w:szCs w:val="22"/>
        </w:rPr>
      </w:pPr>
      <w:r>
        <w:rPr>
          <w:rFonts w:cs="Tahoma"/>
          <w:sz w:val="22"/>
          <w:szCs w:val="22"/>
        </w:rPr>
        <w:t xml:space="preserve">Prodaja na domačem trgu je </w:t>
      </w:r>
      <w:r w:rsidRPr="0033674A">
        <w:rPr>
          <w:rFonts w:cs="Tahoma"/>
          <w:color w:val="000000" w:themeColor="text1"/>
          <w:sz w:val="22"/>
          <w:szCs w:val="22"/>
        </w:rPr>
        <w:t xml:space="preserve">nasprotno stagnirala. </w:t>
      </w:r>
      <w:r w:rsidR="0033674A" w:rsidRPr="0033674A">
        <w:rPr>
          <w:rFonts w:cs="Tahoma"/>
          <w:color w:val="000000" w:themeColor="text1"/>
          <w:sz w:val="22"/>
          <w:szCs w:val="22"/>
        </w:rPr>
        <w:t>Glede na leto 2008 je bila še vedno nižja za petino.</w:t>
      </w:r>
      <w:r w:rsidR="003136BC">
        <w:rPr>
          <w:rFonts w:cs="Tahoma"/>
          <w:color w:val="000000" w:themeColor="text1"/>
          <w:sz w:val="22"/>
          <w:szCs w:val="22"/>
        </w:rPr>
        <w:t xml:space="preserve"> Dobičkonosnost kapitala je bila nižja za desetino.</w:t>
      </w:r>
    </w:p>
    <w:p w:rsidR="00863CC9" w:rsidRDefault="00863CC9" w:rsidP="00863CC9">
      <w:pPr>
        <w:spacing w:after="0"/>
        <w:jc w:val="both"/>
        <w:rPr>
          <w:rFonts w:cs="Tahoma"/>
          <w:b/>
          <w:sz w:val="22"/>
          <w:szCs w:val="22"/>
        </w:rPr>
      </w:pPr>
    </w:p>
    <w:p w:rsidR="00FE5631" w:rsidRPr="00FE5631" w:rsidRDefault="00C205F9" w:rsidP="00863CC9">
      <w:pPr>
        <w:spacing w:after="0"/>
        <w:jc w:val="both"/>
        <w:rPr>
          <w:rFonts w:cs="Tahoma"/>
          <w:b/>
          <w:sz w:val="22"/>
          <w:szCs w:val="22"/>
        </w:rPr>
      </w:pPr>
      <w:r>
        <w:rPr>
          <w:rFonts w:cs="Tahoma"/>
          <w:b/>
          <w:sz w:val="22"/>
          <w:szCs w:val="22"/>
        </w:rPr>
        <w:t xml:space="preserve">2. </w:t>
      </w:r>
      <w:r w:rsidR="00FE5631" w:rsidRPr="00FE5631">
        <w:rPr>
          <w:rFonts w:cs="Tahoma"/>
          <w:b/>
          <w:sz w:val="22"/>
          <w:szCs w:val="22"/>
        </w:rPr>
        <w:t>Manj slabitev in odpisov</w:t>
      </w:r>
    </w:p>
    <w:p w:rsidR="0033674A" w:rsidRDefault="009E3F9F" w:rsidP="00863CC9">
      <w:pPr>
        <w:spacing w:after="0"/>
        <w:jc w:val="both"/>
        <w:rPr>
          <w:rFonts w:cs="Tahoma"/>
          <w:sz w:val="22"/>
          <w:szCs w:val="22"/>
        </w:rPr>
      </w:pPr>
      <w:r>
        <w:rPr>
          <w:rFonts w:cs="Tahoma"/>
          <w:sz w:val="22"/>
          <w:szCs w:val="22"/>
        </w:rPr>
        <w:t>Odpisi in slabitve podjetij so nižji, saj se je trg nepremičnin stabiliziral, številni insolvenčni postopki velikih dr</w:t>
      </w:r>
      <w:r w:rsidR="00863CC9">
        <w:rPr>
          <w:rFonts w:cs="Tahoma"/>
          <w:sz w:val="22"/>
          <w:szCs w:val="22"/>
        </w:rPr>
        <w:t>užb in holdingov so zaključeni.</w:t>
      </w:r>
    </w:p>
    <w:p w:rsidR="00FE5631" w:rsidRDefault="009E3F9F" w:rsidP="00863CC9">
      <w:pPr>
        <w:shd w:val="clear" w:color="auto" w:fill="F8ECEC"/>
        <w:spacing w:after="0"/>
        <w:ind w:left="708"/>
        <w:jc w:val="both"/>
        <w:rPr>
          <w:rFonts w:cs="Tahoma"/>
          <w:sz w:val="22"/>
          <w:szCs w:val="22"/>
        </w:rPr>
      </w:pPr>
      <w:r>
        <w:rPr>
          <w:rFonts w:cs="Tahoma"/>
          <w:sz w:val="22"/>
          <w:szCs w:val="22"/>
        </w:rPr>
        <w:t>Število plačilno nespo</w:t>
      </w:r>
      <w:r w:rsidR="007B55C8">
        <w:rPr>
          <w:rFonts w:cs="Tahoma"/>
          <w:sz w:val="22"/>
          <w:szCs w:val="22"/>
        </w:rPr>
        <w:t>sobnih pr</w:t>
      </w:r>
      <w:r w:rsidR="00A855AF">
        <w:rPr>
          <w:rFonts w:cs="Tahoma"/>
          <w:sz w:val="22"/>
          <w:szCs w:val="22"/>
        </w:rPr>
        <w:t>avnih oseb je upadl</w:t>
      </w:r>
      <w:r w:rsidR="00DD478C">
        <w:rPr>
          <w:rFonts w:cs="Tahoma"/>
          <w:sz w:val="22"/>
          <w:szCs w:val="22"/>
        </w:rPr>
        <w:t>o za šestino na 4.600 v aprilu, toda to</w:t>
      </w:r>
      <w:r w:rsidR="00A855AF">
        <w:rPr>
          <w:rFonts w:cs="Tahoma"/>
          <w:sz w:val="22"/>
          <w:szCs w:val="22"/>
        </w:rPr>
        <w:t xml:space="preserve"> je bilo še vedno za 70 % v</w:t>
      </w:r>
      <w:r w:rsidR="00DD478C">
        <w:rPr>
          <w:rFonts w:cs="Tahoma"/>
          <w:sz w:val="22"/>
          <w:szCs w:val="22"/>
        </w:rPr>
        <w:t>eč</w:t>
      </w:r>
      <w:r w:rsidR="00A855AF">
        <w:rPr>
          <w:rFonts w:cs="Tahoma"/>
          <w:sz w:val="22"/>
          <w:szCs w:val="22"/>
        </w:rPr>
        <w:t xml:space="preserve"> kot pred krizo. </w:t>
      </w:r>
    </w:p>
    <w:p w:rsidR="00863CC9" w:rsidRDefault="00863CC9" w:rsidP="00863CC9">
      <w:pPr>
        <w:spacing w:after="0"/>
        <w:jc w:val="both"/>
        <w:rPr>
          <w:rFonts w:cs="Tahoma"/>
          <w:b/>
          <w:sz w:val="22"/>
          <w:szCs w:val="22"/>
        </w:rPr>
      </w:pPr>
    </w:p>
    <w:p w:rsidR="009E3F9F" w:rsidRPr="007B55C8" w:rsidRDefault="00C205F9" w:rsidP="00863CC9">
      <w:pPr>
        <w:spacing w:after="0"/>
        <w:jc w:val="both"/>
        <w:rPr>
          <w:rFonts w:cs="Tahoma"/>
          <w:b/>
          <w:sz w:val="22"/>
          <w:szCs w:val="22"/>
        </w:rPr>
      </w:pPr>
      <w:r>
        <w:rPr>
          <w:rFonts w:cs="Tahoma"/>
          <w:b/>
          <w:sz w:val="22"/>
          <w:szCs w:val="22"/>
        </w:rPr>
        <w:t xml:space="preserve">3. </w:t>
      </w:r>
      <w:r w:rsidR="009E3F9F" w:rsidRPr="007B55C8">
        <w:rPr>
          <w:rFonts w:cs="Tahoma"/>
          <w:b/>
          <w:sz w:val="22"/>
          <w:szCs w:val="22"/>
        </w:rPr>
        <w:t>Dinamika pri številu družb visoka</w:t>
      </w:r>
    </w:p>
    <w:p w:rsidR="0033674A" w:rsidRDefault="009E3F9F" w:rsidP="00863CC9">
      <w:pPr>
        <w:spacing w:after="0"/>
        <w:jc w:val="both"/>
        <w:rPr>
          <w:rFonts w:cs="Tahoma"/>
          <w:sz w:val="22"/>
          <w:szCs w:val="22"/>
        </w:rPr>
      </w:pPr>
      <w:r>
        <w:rPr>
          <w:rFonts w:cs="Tahoma"/>
          <w:sz w:val="22"/>
          <w:szCs w:val="22"/>
        </w:rPr>
        <w:t>Število gospodarskih družb se še vedno povečuje, saj jih je bilo ob koncu leta 2015 že 65</w:t>
      </w:r>
      <w:r w:rsidR="00863CC9">
        <w:rPr>
          <w:rFonts w:cs="Tahoma"/>
          <w:sz w:val="22"/>
          <w:szCs w:val="22"/>
        </w:rPr>
        <w:t xml:space="preserve"> tisoč, 1.600 več kot predlani.</w:t>
      </w:r>
    </w:p>
    <w:p w:rsidR="00BE18E9" w:rsidRDefault="00BE18E9" w:rsidP="00863CC9">
      <w:pPr>
        <w:shd w:val="clear" w:color="auto" w:fill="F8ECEC"/>
        <w:spacing w:after="0"/>
        <w:ind w:left="709" w:hanging="1"/>
        <w:jc w:val="both"/>
        <w:rPr>
          <w:rFonts w:cs="Tahoma"/>
          <w:sz w:val="22"/>
          <w:szCs w:val="22"/>
        </w:rPr>
      </w:pPr>
      <w:r w:rsidRPr="005A51F1">
        <w:rPr>
          <w:rFonts w:cs="Tahoma"/>
          <w:sz w:val="22"/>
          <w:szCs w:val="22"/>
          <w:shd w:val="clear" w:color="auto" w:fill="F8ECEC"/>
        </w:rPr>
        <w:t>Vendar jih več kot 22.000 ni imelo nobenega zaposlenega</w:t>
      </w:r>
      <w:r w:rsidR="007A49D9" w:rsidRPr="005A51F1">
        <w:rPr>
          <w:rFonts w:cs="Tahoma"/>
          <w:sz w:val="22"/>
          <w:szCs w:val="22"/>
          <w:shd w:val="clear" w:color="auto" w:fill="F8ECEC"/>
        </w:rPr>
        <w:t>.</w:t>
      </w:r>
      <w:r w:rsidR="007A49D9">
        <w:rPr>
          <w:rFonts w:cs="Tahoma"/>
          <w:sz w:val="22"/>
          <w:szCs w:val="22"/>
        </w:rPr>
        <w:t xml:space="preserve"> </w:t>
      </w:r>
    </w:p>
    <w:p w:rsidR="00863CC9" w:rsidRDefault="00863CC9" w:rsidP="00863CC9">
      <w:pPr>
        <w:spacing w:after="0"/>
        <w:jc w:val="both"/>
        <w:rPr>
          <w:rFonts w:cs="Tahoma"/>
          <w:b/>
          <w:sz w:val="22"/>
          <w:szCs w:val="22"/>
        </w:rPr>
      </w:pPr>
    </w:p>
    <w:p w:rsidR="007B55C8" w:rsidRPr="00073879" w:rsidRDefault="00C205F9" w:rsidP="00863CC9">
      <w:pPr>
        <w:spacing w:after="0"/>
        <w:jc w:val="both"/>
        <w:rPr>
          <w:rFonts w:cs="Tahoma"/>
          <w:b/>
          <w:sz w:val="22"/>
          <w:szCs w:val="22"/>
        </w:rPr>
      </w:pPr>
      <w:r>
        <w:rPr>
          <w:rFonts w:cs="Tahoma"/>
          <w:b/>
          <w:sz w:val="22"/>
          <w:szCs w:val="22"/>
        </w:rPr>
        <w:t xml:space="preserve">4. </w:t>
      </w:r>
      <w:r w:rsidR="00073879" w:rsidRPr="00073879">
        <w:rPr>
          <w:rFonts w:cs="Tahoma"/>
          <w:b/>
          <w:sz w:val="22"/>
          <w:szCs w:val="22"/>
        </w:rPr>
        <w:t>Krepka rast izvoza</w:t>
      </w:r>
      <w:r w:rsidR="00073879">
        <w:rPr>
          <w:rFonts w:cs="Tahoma"/>
          <w:b/>
          <w:sz w:val="22"/>
          <w:szCs w:val="22"/>
        </w:rPr>
        <w:t>, še posebej na trge EU</w:t>
      </w:r>
    </w:p>
    <w:p w:rsidR="0033674A" w:rsidRDefault="00073879" w:rsidP="00863CC9">
      <w:pPr>
        <w:spacing w:after="0"/>
        <w:jc w:val="both"/>
        <w:rPr>
          <w:rFonts w:cs="Tahoma"/>
          <w:sz w:val="22"/>
          <w:szCs w:val="22"/>
        </w:rPr>
      </w:pPr>
      <w:r>
        <w:rPr>
          <w:rFonts w:cs="Tahoma"/>
          <w:sz w:val="22"/>
          <w:szCs w:val="22"/>
        </w:rPr>
        <w:t xml:space="preserve">Izvozni prihodki so se povečali za krepkih 7,7 %, medtem ko so na domačem trgu ostali nespremenjeni. Delež prodaje na tujih trgih se je tako povečal na zgodovinsko najvišjo vrednost pri 38,4 %. Dinamika je bila še posebej ugodna pri izvozu na trge EU, </w:t>
      </w:r>
      <w:r w:rsidR="00EC0BE0">
        <w:rPr>
          <w:rFonts w:cs="Tahoma"/>
          <w:sz w:val="22"/>
          <w:szCs w:val="22"/>
        </w:rPr>
        <w:t>kamor je izvoz porasel za 9,6 %;</w:t>
      </w:r>
      <w:r>
        <w:rPr>
          <w:rFonts w:cs="Tahoma"/>
          <w:sz w:val="22"/>
          <w:szCs w:val="22"/>
        </w:rPr>
        <w:t xml:space="preserve"> </w:t>
      </w:r>
      <w:r w:rsidR="007A49D9">
        <w:rPr>
          <w:rFonts w:cs="Tahoma"/>
          <w:sz w:val="22"/>
          <w:szCs w:val="22"/>
        </w:rPr>
        <w:t xml:space="preserve">na trgih izven EU </w:t>
      </w:r>
      <w:r w:rsidR="00EC0BE0">
        <w:rPr>
          <w:rFonts w:cs="Tahoma"/>
          <w:sz w:val="22"/>
          <w:szCs w:val="22"/>
        </w:rPr>
        <w:t xml:space="preserve">pa </w:t>
      </w:r>
      <w:r w:rsidR="007A49D9">
        <w:rPr>
          <w:rFonts w:cs="Tahoma"/>
          <w:sz w:val="22"/>
          <w:szCs w:val="22"/>
        </w:rPr>
        <w:t xml:space="preserve">za 2 %, </w:t>
      </w:r>
      <w:r w:rsidR="00863CC9">
        <w:rPr>
          <w:rFonts w:cs="Tahoma"/>
          <w:sz w:val="22"/>
          <w:szCs w:val="22"/>
        </w:rPr>
        <w:t>predvsem zaradi šibkega rublja.</w:t>
      </w:r>
    </w:p>
    <w:p w:rsidR="007B55C8" w:rsidRDefault="00DD478C" w:rsidP="00863CC9">
      <w:pPr>
        <w:shd w:val="clear" w:color="auto" w:fill="F8ECEC"/>
        <w:spacing w:after="0"/>
        <w:ind w:left="709" w:hanging="1"/>
        <w:jc w:val="both"/>
        <w:rPr>
          <w:rFonts w:cs="Tahoma"/>
          <w:sz w:val="22"/>
          <w:szCs w:val="22"/>
        </w:rPr>
      </w:pPr>
      <w:r>
        <w:rPr>
          <w:rFonts w:cs="Tahoma"/>
          <w:sz w:val="22"/>
          <w:szCs w:val="22"/>
        </w:rPr>
        <w:t>Toda p</w:t>
      </w:r>
      <w:r w:rsidR="0033674A" w:rsidRPr="0033674A">
        <w:rPr>
          <w:rFonts w:cs="Tahoma"/>
          <w:sz w:val="22"/>
          <w:szCs w:val="22"/>
        </w:rPr>
        <w:t>ričak</w:t>
      </w:r>
      <w:r>
        <w:rPr>
          <w:rFonts w:cs="Tahoma"/>
          <w:sz w:val="22"/>
          <w:szCs w:val="22"/>
        </w:rPr>
        <w:t>ovati je</w:t>
      </w:r>
      <w:r w:rsidR="0033674A" w:rsidRPr="0033674A">
        <w:rPr>
          <w:rFonts w:cs="Tahoma"/>
          <w:sz w:val="22"/>
          <w:szCs w:val="22"/>
        </w:rPr>
        <w:t>, da se bo v letošnjem letu rast izvoza upočasnila.</w:t>
      </w:r>
      <w:r w:rsidR="00B76F21" w:rsidRPr="00B76F21">
        <w:rPr>
          <w:rFonts w:cs="Tahoma"/>
          <w:color w:val="FF0000"/>
          <w:sz w:val="22"/>
          <w:szCs w:val="22"/>
        </w:rPr>
        <w:t xml:space="preserve"> </w:t>
      </w:r>
    </w:p>
    <w:p w:rsidR="00863CC9" w:rsidRDefault="00863CC9" w:rsidP="00863CC9">
      <w:pPr>
        <w:spacing w:after="0"/>
        <w:jc w:val="both"/>
        <w:rPr>
          <w:rFonts w:cs="Tahoma"/>
          <w:b/>
          <w:sz w:val="22"/>
          <w:szCs w:val="22"/>
        </w:rPr>
      </w:pPr>
    </w:p>
    <w:p w:rsidR="00073879" w:rsidRPr="0078532D" w:rsidRDefault="00C205F9" w:rsidP="00863CC9">
      <w:pPr>
        <w:spacing w:after="0"/>
        <w:jc w:val="both"/>
        <w:rPr>
          <w:rFonts w:cs="Tahoma"/>
          <w:b/>
          <w:sz w:val="22"/>
          <w:szCs w:val="22"/>
        </w:rPr>
      </w:pPr>
      <w:r>
        <w:rPr>
          <w:rFonts w:cs="Tahoma"/>
          <w:b/>
          <w:sz w:val="22"/>
          <w:szCs w:val="22"/>
        </w:rPr>
        <w:t xml:space="preserve">5. </w:t>
      </w:r>
      <w:r w:rsidR="0078532D" w:rsidRPr="0078532D">
        <w:rPr>
          <w:rFonts w:cs="Tahoma"/>
          <w:b/>
          <w:sz w:val="22"/>
          <w:szCs w:val="22"/>
        </w:rPr>
        <w:t>Rast produktivnosti in dobičkonosnosti</w:t>
      </w:r>
    </w:p>
    <w:p w:rsidR="0033674A" w:rsidRDefault="00073879" w:rsidP="00863CC9">
      <w:pPr>
        <w:spacing w:after="0"/>
        <w:jc w:val="both"/>
        <w:rPr>
          <w:rFonts w:cs="Tahoma"/>
          <w:sz w:val="22"/>
          <w:szCs w:val="22"/>
        </w:rPr>
      </w:pPr>
      <w:r>
        <w:rPr>
          <w:rFonts w:cs="Tahoma"/>
          <w:sz w:val="22"/>
          <w:szCs w:val="22"/>
        </w:rPr>
        <w:t>Dodana vrednost je porasla za 4,8 %, na kar so imeli predvsem vpliv relativno manjša porast</w:t>
      </w:r>
      <w:r w:rsidR="00863CC9">
        <w:rPr>
          <w:rFonts w:cs="Tahoma"/>
          <w:sz w:val="22"/>
          <w:szCs w:val="22"/>
        </w:rPr>
        <w:t xml:space="preserve"> stroškov storitev in energije.</w:t>
      </w:r>
    </w:p>
    <w:p w:rsidR="007A49D9" w:rsidRDefault="0078532D" w:rsidP="00863CC9">
      <w:pPr>
        <w:shd w:val="clear" w:color="auto" w:fill="F8ECEC"/>
        <w:spacing w:after="0"/>
        <w:ind w:left="708"/>
        <w:jc w:val="both"/>
        <w:rPr>
          <w:rFonts w:cs="Tahoma"/>
          <w:sz w:val="22"/>
          <w:szCs w:val="22"/>
        </w:rPr>
      </w:pPr>
      <w:r>
        <w:rPr>
          <w:rFonts w:cs="Tahoma"/>
          <w:sz w:val="22"/>
          <w:szCs w:val="22"/>
        </w:rPr>
        <w:t>Dodana vrednost na zaposlenega je presegla 41 tisoč EUR</w:t>
      </w:r>
      <w:r w:rsidR="007A49D9">
        <w:rPr>
          <w:rFonts w:cs="Tahoma"/>
          <w:sz w:val="22"/>
          <w:szCs w:val="22"/>
        </w:rPr>
        <w:t xml:space="preserve">, </w:t>
      </w:r>
      <w:r w:rsidR="00DD478C">
        <w:rPr>
          <w:rFonts w:cs="Tahoma"/>
          <w:sz w:val="22"/>
          <w:szCs w:val="22"/>
        </w:rPr>
        <w:t xml:space="preserve">vendar to </w:t>
      </w:r>
      <w:r w:rsidR="007A49D9">
        <w:rPr>
          <w:rFonts w:cs="Tahoma"/>
          <w:sz w:val="22"/>
          <w:szCs w:val="22"/>
        </w:rPr>
        <w:t xml:space="preserve">še vedno predstavlja zgolj 77 % povprečja EU. </w:t>
      </w:r>
    </w:p>
    <w:p w:rsidR="00863CC9" w:rsidRDefault="00863CC9" w:rsidP="00863CC9">
      <w:pPr>
        <w:spacing w:after="0"/>
        <w:jc w:val="both"/>
        <w:rPr>
          <w:rFonts w:cs="Tahoma"/>
          <w:b/>
          <w:sz w:val="22"/>
          <w:szCs w:val="22"/>
        </w:rPr>
      </w:pPr>
    </w:p>
    <w:p w:rsidR="007A49D9" w:rsidRPr="007A49D9" w:rsidRDefault="00C205F9" w:rsidP="00863CC9">
      <w:pPr>
        <w:spacing w:after="0"/>
        <w:jc w:val="both"/>
        <w:rPr>
          <w:rFonts w:cs="Tahoma"/>
          <w:b/>
          <w:sz w:val="22"/>
          <w:szCs w:val="22"/>
        </w:rPr>
      </w:pPr>
      <w:r>
        <w:rPr>
          <w:rFonts w:cs="Tahoma"/>
          <w:b/>
          <w:sz w:val="22"/>
          <w:szCs w:val="22"/>
        </w:rPr>
        <w:t xml:space="preserve">6. </w:t>
      </w:r>
      <w:r w:rsidR="007A49D9" w:rsidRPr="007A49D9">
        <w:rPr>
          <w:rFonts w:cs="Tahoma"/>
          <w:b/>
          <w:sz w:val="22"/>
          <w:szCs w:val="22"/>
        </w:rPr>
        <w:t>Večje število zaposlenih</w:t>
      </w:r>
    </w:p>
    <w:p w:rsidR="0033674A" w:rsidRDefault="00C205F9" w:rsidP="00863CC9">
      <w:pPr>
        <w:spacing w:after="0"/>
        <w:jc w:val="both"/>
        <w:rPr>
          <w:rFonts w:cs="Tahoma"/>
          <w:sz w:val="22"/>
          <w:szCs w:val="22"/>
        </w:rPr>
      </w:pPr>
      <w:r>
        <w:rPr>
          <w:rFonts w:cs="Tahoma"/>
          <w:sz w:val="22"/>
          <w:szCs w:val="22"/>
        </w:rPr>
        <w:t>Š</w:t>
      </w:r>
      <w:r w:rsidR="0078532D">
        <w:rPr>
          <w:rFonts w:cs="Tahoma"/>
          <w:sz w:val="22"/>
          <w:szCs w:val="22"/>
        </w:rPr>
        <w:t xml:space="preserve">tevilo zaposlenih </w:t>
      </w:r>
      <w:r>
        <w:rPr>
          <w:rFonts w:cs="Tahoma"/>
          <w:sz w:val="22"/>
          <w:szCs w:val="22"/>
        </w:rPr>
        <w:t xml:space="preserve">je </w:t>
      </w:r>
      <w:r w:rsidR="0033674A">
        <w:rPr>
          <w:rFonts w:cs="Tahoma"/>
          <w:sz w:val="22"/>
          <w:szCs w:val="22"/>
        </w:rPr>
        <w:t>v enem letu poraslo za 12 tisoč.</w:t>
      </w:r>
    </w:p>
    <w:p w:rsidR="00C205F9" w:rsidRDefault="0033674A" w:rsidP="00863CC9">
      <w:pPr>
        <w:shd w:val="clear" w:color="auto" w:fill="F8ECEC"/>
        <w:spacing w:after="0"/>
        <w:ind w:left="709"/>
        <w:jc w:val="both"/>
        <w:rPr>
          <w:rFonts w:cs="Tahoma"/>
          <w:sz w:val="22"/>
          <w:szCs w:val="22"/>
        </w:rPr>
      </w:pPr>
      <w:r>
        <w:rPr>
          <w:rFonts w:cs="Tahoma"/>
          <w:sz w:val="22"/>
          <w:szCs w:val="22"/>
        </w:rPr>
        <w:t xml:space="preserve"> To</w:t>
      </w:r>
      <w:r w:rsidR="00C205F9">
        <w:rPr>
          <w:rFonts w:cs="Tahoma"/>
          <w:sz w:val="22"/>
          <w:szCs w:val="22"/>
        </w:rPr>
        <w:t xml:space="preserve"> je bilo še vedno 66 tisoč manj kot v letu 2008. </w:t>
      </w:r>
    </w:p>
    <w:p w:rsidR="00C205F9" w:rsidRPr="00C205F9" w:rsidRDefault="00C205F9" w:rsidP="00863CC9">
      <w:pPr>
        <w:spacing w:after="0"/>
        <w:jc w:val="both"/>
        <w:rPr>
          <w:rFonts w:cs="Tahoma"/>
          <w:b/>
          <w:sz w:val="22"/>
          <w:szCs w:val="22"/>
        </w:rPr>
      </w:pPr>
      <w:r>
        <w:rPr>
          <w:rFonts w:cs="Tahoma"/>
          <w:b/>
          <w:sz w:val="22"/>
          <w:szCs w:val="22"/>
        </w:rPr>
        <w:t xml:space="preserve">7. </w:t>
      </w:r>
      <w:r w:rsidRPr="00C205F9">
        <w:rPr>
          <w:rFonts w:cs="Tahoma"/>
          <w:b/>
          <w:sz w:val="22"/>
          <w:szCs w:val="22"/>
        </w:rPr>
        <w:t xml:space="preserve">Več dobička </w:t>
      </w:r>
    </w:p>
    <w:p w:rsidR="0033674A" w:rsidRDefault="0078532D" w:rsidP="00863CC9">
      <w:pPr>
        <w:spacing w:after="0"/>
        <w:jc w:val="both"/>
        <w:rPr>
          <w:rFonts w:cs="Tahoma"/>
          <w:sz w:val="22"/>
          <w:szCs w:val="22"/>
        </w:rPr>
      </w:pPr>
      <w:r>
        <w:rPr>
          <w:rFonts w:cs="Tahoma"/>
          <w:sz w:val="22"/>
          <w:szCs w:val="22"/>
        </w:rPr>
        <w:t xml:space="preserve">Neto čistega dobička je bilo 1,64 mrd EUR, kar je bilo največ po letu 2008. </w:t>
      </w:r>
    </w:p>
    <w:p w:rsidR="00C205F9" w:rsidRDefault="00C205F9" w:rsidP="00863CC9">
      <w:pPr>
        <w:shd w:val="clear" w:color="auto" w:fill="F8ECEC"/>
        <w:spacing w:after="0"/>
        <w:ind w:left="709" w:hanging="1"/>
        <w:jc w:val="both"/>
        <w:rPr>
          <w:rFonts w:cs="Tahoma"/>
          <w:sz w:val="22"/>
          <w:szCs w:val="22"/>
        </w:rPr>
      </w:pPr>
      <w:r>
        <w:rPr>
          <w:rFonts w:cs="Tahoma"/>
          <w:sz w:val="22"/>
          <w:szCs w:val="22"/>
        </w:rPr>
        <w:t xml:space="preserve">Z izgubo je še vedno poslovala ena tretjina družb, ki zaposlujejo 70.000 ljudi. </w:t>
      </w:r>
    </w:p>
    <w:p w:rsidR="00863CC9" w:rsidRDefault="00863CC9" w:rsidP="00863CC9">
      <w:pPr>
        <w:spacing w:after="0"/>
        <w:jc w:val="both"/>
        <w:rPr>
          <w:rFonts w:cs="Tahoma"/>
          <w:b/>
          <w:sz w:val="22"/>
          <w:szCs w:val="22"/>
        </w:rPr>
      </w:pPr>
    </w:p>
    <w:p w:rsidR="00073879" w:rsidRPr="003B72BF" w:rsidRDefault="00C205F9" w:rsidP="00863CC9">
      <w:pPr>
        <w:spacing w:after="0"/>
        <w:jc w:val="both"/>
        <w:rPr>
          <w:rFonts w:cs="Tahoma"/>
          <w:b/>
          <w:sz w:val="22"/>
          <w:szCs w:val="22"/>
        </w:rPr>
      </w:pPr>
      <w:r>
        <w:rPr>
          <w:rFonts w:cs="Tahoma"/>
          <w:b/>
          <w:sz w:val="22"/>
          <w:szCs w:val="22"/>
        </w:rPr>
        <w:t xml:space="preserve">8. </w:t>
      </w:r>
      <w:r w:rsidR="003B72BF" w:rsidRPr="003B72BF">
        <w:rPr>
          <w:rFonts w:cs="Tahoma"/>
          <w:b/>
          <w:sz w:val="22"/>
          <w:szCs w:val="22"/>
        </w:rPr>
        <w:t>Demografija povečuje prihodke zasebnemu zdravstvu</w:t>
      </w:r>
    </w:p>
    <w:p w:rsidR="00DD478C" w:rsidRDefault="00073879" w:rsidP="00863CC9">
      <w:pPr>
        <w:spacing w:after="0"/>
        <w:jc w:val="both"/>
        <w:rPr>
          <w:rFonts w:cs="Tahoma"/>
          <w:sz w:val="22"/>
          <w:szCs w:val="22"/>
        </w:rPr>
      </w:pPr>
      <w:r>
        <w:rPr>
          <w:rFonts w:cs="Tahoma"/>
          <w:sz w:val="22"/>
          <w:szCs w:val="22"/>
        </w:rPr>
        <w:t>Najhitreje rastoče dejavnosti so</w:t>
      </w:r>
      <w:r w:rsidR="00F70906">
        <w:rPr>
          <w:rFonts w:cs="Tahoma"/>
          <w:sz w:val="22"/>
          <w:szCs w:val="22"/>
        </w:rPr>
        <w:t xml:space="preserve"> bile zdravstvo in socialno varstvo (8,7 %), oskrba z električno energijo in plinom (6,9 %), gostinstvo (5,8 %) in druge raznovrstne poslovne dejavnosti (5,8 %). </w:t>
      </w:r>
    </w:p>
    <w:p w:rsidR="00073879" w:rsidRDefault="00F70906" w:rsidP="00863CC9">
      <w:pPr>
        <w:shd w:val="clear" w:color="auto" w:fill="F8ECEC"/>
        <w:spacing w:after="0"/>
        <w:ind w:left="708"/>
        <w:jc w:val="both"/>
        <w:rPr>
          <w:rFonts w:cs="Tahoma"/>
          <w:sz w:val="22"/>
          <w:szCs w:val="22"/>
        </w:rPr>
      </w:pPr>
      <w:r>
        <w:rPr>
          <w:rFonts w:cs="Tahoma"/>
          <w:sz w:val="22"/>
          <w:szCs w:val="22"/>
        </w:rPr>
        <w:lastRenderedPageBreak/>
        <w:t xml:space="preserve">Zdravstvo in socialno varstvo je poraslo zaradi staranja prebivalstva in dolgih čakalnih vrst v javnem zdravstvu. </w:t>
      </w:r>
    </w:p>
    <w:p w:rsidR="0033674A" w:rsidRDefault="0033674A" w:rsidP="00863CC9">
      <w:pPr>
        <w:spacing w:after="0"/>
        <w:jc w:val="both"/>
        <w:rPr>
          <w:rFonts w:cs="Tahoma"/>
          <w:b/>
          <w:sz w:val="22"/>
          <w:szCs w:val="22"/>
        </w:rPr>
      </w:pPr>
    </w:p>
    <w:p w:rsidR="00863CC9" w:rsidRDefault="00863CC9" w:rsidP="00863CC9">
      <w:pPr>
        <w:spacing w:after="0"/>
        <w:jc w:val="both"/>
        <w:rPr>
          <w:rFonts w:cs="Tahoma"/>
          <w:b/>
          <w:sz w:val="22"/>
          <w:szCs w:val="22"/>
        </w:rPr>
      </w:pPr>
    </w:p>
    <w:p w:rsidR="00C205F9" w:rsidRPr="00C205F9" w:rsidRDefault="00C205F9" w:rsidP="00863CC9">
      <w:pPr>
        <w:spacing w:after="0"/>
        <w:jc w:val="both"/>
        <w:rPr>
          <w:rFonts w:cs="Tahoma"/>
          <w:b/>
          <w:sz w:val="22"/>
          <w:szCs w:val="22"/>
        </w:rPr>
      </w:pPr>
      <w:r>
        <w:rPr>
          <w:rFonts w:cs="Tahoma"/>
          <w:b/>
          <w:sz w:val="22"/>
          <w:szCs w:val="22"/>
        </w:rPr>
        <w:t xml:space="preserve">9. </w:t>
      </w:r>
      <w:r w:rsidRPr="00C205F9">
        <w:rPr>
          <w:rFonts w:cs="Tahoma"/>
          <w:b/>
          <w:sz w:val="22"/>
          <w:szCs w:val="22"/>
        </w:rPr>
        <w:t>Zadržan pogled naprej</w:t>
      </w:r>
    </w:p>
    <w:p w:rsidR="0033674A" w:rsidRDefault="0033674A" w:rsidP="00863CC9">
      <w:pPr>
        <w:spacing w:after="0"/>
        <w:jc w:val="both"/>
        <w:rPr>
          <w:rFonts w:cs="Tahoma"/>
          <w:sz w:val="22"/>
          <w:szCs w:val="22"/>
        </w:rPr>
      </w:pPr>
      <w:r>
        <w:rPr>
          <w:rFonts w:cs="Tahoma"/>
          <w:sz w:val="22"/>
          <w:szCs w:val="22"/>
        </w:rPr>
        <w:t xml:space="preserve">Letos naj bi se okrepile trgovina, poslovanje z nepremičninami, gostinstvo in zdravstvo. </w:t>
      </w:r>
    </w:p>
    <w:p w:rsidR="002E528E" w:rsidRDefault="002E528E" w:rsidP="00863CC9">
      <w:pPr>
        <w:shd w:val="clear" w:color="auto" w:fill="F8ECEC"/>
        <w:spacing w:after="0"/>
        <w:ind w:left="708"/>
        <w:jc w:val="both"/>
        <w:rPr>
          <w:rFonts w:cs="Tahoma"/>
          <w:sz w:val="22"/>
          <w:szCs w:val="22"/>
        </w:rPr>
      </w:pPr>
      <w:r>
        <w:rPr>
          <w:rFonts w:cs="Tahoma"/>
          <w:sz w:val="22"/>
          <w:szCs w:val="22"/>
        </w:rPr>
        <w:t xml:space="preserve">Naše gospodarstvo je vse bolj odvisno od izvozne konjunkture, zato je prav upočasnjevanje rasti izvoza eden od ključnih dejavnikov tveganja. Prav tako je težko verjeti, da bodo tako nizke obrestne mere na voljo tudi v prihodnjih letih. </w:t>
      </w:r>
    </w:p>
    <w:p w:rsidR="00BB3DF2" w:rsidRDefault="00BB3DF2" w:rsidP="00863CC9">
      <w:pPr>
        <w:spacing w:after="0"/>
        <w:rPr>
          <w:rFonts w:cs="Tahoma"/>
        </w:rPr>
      </w:pPr>
    </w:p>
    <w:p w:rsidR="00997835" w:rsidRDefault="00997835" w:rsidP="00863CC9">
      <w:pPr>
        <w:spacing w:after="0"/>
        <w:rPr>
          <w:rFonts w:cs="Tahoma"/>
        </w:rPr>
      </w:pPr>
    </w:p>
    <w:p w:rsidR="00B0385E" w:rsidRDefault="00BB3DF2" w:rsidP="00863CC9">
      <w:pPr>
        <w:spacing w:after="0"/>
        <w:rPr>
          <w:rFonts w:cs="Tahoma"/>
        </w:rPr>
      </w:pPr>
      <w:r w:rsidRPr="00BB3DF2">
        <w:rPr>
          <w:rFonts w:cs="Tahoma"/>
        </w:rPr>
        <w:t xml:space="preserve"> </w:t>
      </w:r>
      <w:r w:rsidR="001722D4" w:rsidRPr="00BB3DF2">
        <w:rPr>
          <w:rFonts w:cs="Tahoma"/>
          <w:noProof/>
        </w:rPr>
        <w:drawing>
          <wp:inline distT="0" distB="0" distL="0" distR="0" wp14:anchorId="2E46C392" wp14:editId="6BC99180">
            <wp:extent cx="1682151" cy="519879"/>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0100" cy="534698"/>
                    </a:xfrm>
                    <a:prstGeom prst="rect">
                      <a:avLst/>
                    </a:prstGeom>
                    <a:noFill/>
                    <a:ln>
                      <a:noFill/>
                    </a:ln>
                  </pic:spPr>
                </pic:pic>
              </a:graphicData>
            </a:graphic>
          </wp:inline>
        </w:drawing>
      </w:r>
    </w:p>
    <w:p w:rsidR="00B76F21" w:rsidRDefault="00B76F21" w:rsidP="00863CC9">
      <w:pPr>
        <w:spacing w:after="0"/>
        <w:rPr>
          <w:rFonts w:cs="Tahoma"/>
        </w:rPr>
      </w:pPr>
    </w:p>
    <w:p w:rsidR="00B76F21" w:rsidRPr="00BB3DF2" w:rsidRDefault="00B76F21" w:rsidP="00863CC9">
      <w:pPr>
        <w:spacing w:after="0"/>
        <w:rPr>
          <w:rFonts w:cs="Tahoma"/>
        </w:rPr>
      </w:pPr>
    </w:p>
    <w:sectPr w:rsidR="00B76F21" w:rsidRPr="00BB3DF2" w:rsidSect="00B0385E">
      <w:pgSz w:w="11906" w:h="16838"/>
      <w:pgMar w:top="899" w:right="1106" w:bottom="900" w:left="900" w:header="708" w:footer="708" w:gutter="0"/>
      <w:pgBorders w:offsetFrom="page">
        <w:top w:val="single" w:sz="4" w:space="24" w:color="5C141F"/>
        <w:left w:val="single" w:sz="4" w:space="24" w:color="5C141F"/>
        <w:bottom w:val="single" w:sz="4" w:space="24" w:color="5C141F"/>
        <w:right w:val="single" w:sz="4" w:space="24" w:color="5C141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E4C" w:rsidRDefault="00011E4C">
      <w:r>
        <w:separator/>
      </w:r>
    </w:p>
  </w:endnote>
  <w:endnote w:type="continuationSeparator" w:id="0">
    <w:p w:rsidR="00011E4C" w:rsidRDefault="0001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E4C" w:rsidRDefault="00011E4C">
      <w:r>
        <w:separator/>
      </w:r>
    </w:p>
  </w:footnote>
  <w:footnote w:type="continuationSeparator" w:id="0">
    <w:p w:rsidR="00011E4C" w:rsidRDefault="00011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6368"/>
    <w:multiLevelType w:val="hybridMultilevel"/>
    <w:tmpl w:val="A31E54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C26CA1"/>
    <w:multiLevelType w:val="hybridMultilevel"/>
    <w:tmpl w:val="32EA86A6"/>
    <w:lvl w:ilvl="0" w:tplc="2730C59A">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85528D4"/>
    <w:multiLevelType w:val="hybridMultilevel"/>
    <w:tmpl w:val="11F407EC"/>
    <w:lvl w:ilvl="0" w:tplc="04240001">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42EF10FC"/>
    <w:multiLevelType w:val="hybridMultilevel"/>
    <w:tmpl w:val="9C341F00"/>
    <w:lvl w:ilvl="0" w:tplc="04240001">
      <w:start w:val="1"/>
      <w:numFmt w:val="bullet"/>
      <w:lvlText w:val=""/>
      <w:lvlJc w:val="left"/>
      <w:pPr>
        <w:tabs>
          <w:tab w:val="num" w:pos="3240"/>
        </w:tabs>
        <w:ind w:left="3240" w:hanging="360"/>
      </w:pPr>
      <w:rPr>
        <w:rFonts w:ascii="Symbol" w:hAnsi="Symbol" w:hint="default"/>
      </w:rPr>
    </w:lvl>
    <w:lvl w:ilvl="1" w:tplc="04240003" w:tentative="1">
      <w:start w:val="1"/>
      <w:numFmt w:val="bullet"/>
      <w:lvlText w:val="o"/>
      <w:lvlJc w:val="left"/>
      <w:pPr>
        <w:tabs>
          <w:tab w:val="num" w:pos="3960"/>
        </w:tabs>
        <w:ind w:left="3960" w:hanging="360"/>
      </w:pPr>
      <w:rPr>
        <w:rFonts w:ascii="Courier New" w:hAnsi="Courier New" w:hint="default"/>
      </w:rPr>
    </w:lvl>
    <w:lvl w:ilvl="2" w:tplc="04240005" w:tentative="1">
      <w:start w:val="1"/>
      <w:numFmt w:val="bullet"/>
      <w:lvlText w:val=""/>
      <w:lvlJc w:val="left"/>
      <w:pPr>
        <w:tabs>
          <w:tab w:val="num" w:pos="4680"/>
        </w:tabs>
        <w:ind w:left="4680" w:hanging="360"/>
      </w:pPr>
      <w:rPr>
        <w:rFonts w:ascii="Wingdings" w:hAnsi="Wingdings" w:hint="default"/>
      </w:rPr>
    </w:lvl>
    <w:lvl w:ilvl="3" w:tplc="04240001" w:tentative="1">
      <w:start w:val="1"/>
      <w:numFmt w:val="bullet"/>
      <w:lvlText w:val=""/>
      <w:lvlJc w:val="left"/>
      <w:pPr>
        <w:tabs>
          <w:tab w:val="num" w:pos="5400"/>
        </w:tabs>
        <w:ind w:left="5400" w:hanging="360"/>
      </w:pPr>
      <w:rPr>
        <w:rFonts w:ascii="Symbol" w:hAnsi="Symbol" w:hint="default"/>
      </w:rPr>
    </w:lvl>
    <w:lvl w:ilvl="4" w:tplc="04240003" w:tentative="1">
      <w:start w:val="1"/>
      <w:numFmt w:val="bullet"/>
      <w:lvlText w:val="o"/>
      <w:lvlJc w:val="left"/>
      <w:pPr>
        <w:tabs>
          <w:tab w:val="num" w:pos="6120"/>
        </w:tabs>
        <w:ind w:left="6120" w:hanging="360"/>
      </w:pPr>
      <w:rPr>
        <w:rFonts w:ascii="Courier New" w:hAnsi="Courier New" w:hint="default"/>
      </w:rPr>
    </w:lvl>
    <w:lvl w:ilvl="5" w:tplc="04240005" w:tentative="1">
      <w:start w:val="1"/>
      <w:numFmt w:val="bullet"/>
      <w:lvlText w:val=""/>
      <w:lvlJc w:val="left"/>
      <w:pPr>
        <w:tabs>
          <w:tab w:val="num" w:pos="6840"/>
        </w:tabs>
        <w:ind w:left="6840" w:hanging="360"/>
      </w:pPr>
      <w:rPr>
        <w:rFonts w:ascii="Wingdings" w:hAnsi="Wingdings" w:hint="default"/>
      </w:rPr>
    </w:lvl>
    <w:lvl w:ilvl="6" w:tplc="04240001" w:tentative="1">
      <w:start w:val="1"/>
      <w:numFmt w:val="bullet"/>
      <w:lvlText w:val=""/>
      <w:lvlJc w:val="left"/>
      <w:pPr>
        <w:tabs>
          <w:tab w:val="num" w:pos="7560"/>
        </w:tabs>
        <w:ind w:left="7560" w:hanging="360"/>
      </w:pPr>
      <w:rPr>
        <w:rFonts w:ascii="Symbol" w:hAnsi="Symbol" w:hint="default"/>
      </w:rPr>
    </w:lvl>
    <w:lvl w:ilvl="7" w:tplc="04240003" w:tentative="1">
      <w:start w:val="1"/>
      <w:numFmt w:val="bullet"/>
      <w:lvlText w:val="o"/>
      <w:lvlJc w:val="left"/>
      <w:pPr>
        <w:tabs>
          <w:tab w:val="num" w:pos="8280"/>
        </w:tabs>
        <w:ind w:left="8280" w:hanging="360"/>
      </w:pPr>
      <w:rPr>
        <w:rFonts w:ascii="Courier New" w:hAnsi="Courier New" w:hint="default"/>
      </w:rPr>
    </w:lvl>
    <w:lvl w:ilvl="8" w:tplc="0424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550C0581"/>
    <w:multiLevelType w:val="hybridMultilevel"/>
    <w:tmpl w:val="9EA82F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5DD4B44"/>
    <w:multiLevelType w:val="hybridMultilevel"/>
    <w:tmpl w:val="5F72164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6D2D5A"/>
    <w:multiLevelType w:val="hybridMultilevel"/>
    <w:tmpl w:val="4010FF0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5FD6596A"/>
    <w:multiLevelType w:val="hybridMultilevel"/>
    <w:tmpl w:val="F460CA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9DC6488"/>
    <w:multiLevelType w:val="hybridMultilevel"/>
    <w:tmpl w:val="C60E7D74"/>
    <w:lvl w:ilvl="0" w:tplc="120EDFD2">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5"/>
  </w:num>
  <w:num w:numId="3">
    <w:abstractNumId w:val="8"/>
  </w:num>
  <w:num w:numId="4">
    <w:abstractNumId w:val="2"/>
  </w:num>
  <w:num w:numId="5">
    <w:abstractNumId w:val="6"/>
  </w:num>
  <w:num w:numId="6">
    <w:abstractNumId w:val="4"/>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C0"/>
    <w:rsid w:val="00004F74"/>
    <w:rsid w:val="00010118"/>
    <w:rsid w:val="00011E4C"/>
    <w:rsid w:val="0001292A"/>
    <w:rsid w:val="000179F0"/>
    <w:rsid w:val="0004298A"/>
    <w:rsid w:val="000447FD"/>
    <w:rsid w:val="00073879"/>
    <w:rsid w:val="00075F45"/>
    <w:rsid w:val="0007798F"/>
    <w:rsid w:val="00087F84"/>
    <w:rsid w:val="000A34D5"/>
    <w:rsid w:val="000B1DCB"/>
    <w:rsid w:val="000C0956"/>
    <w:rsid w:val="000C3489"/>
    <w:rsid w:val="000D5F2D"/>
    <w:rsid w:val="000E3519"/>
    <w:rsid w:val="000E38DF"/>
    <w:rsid w:val="000F0679"/>
    <w:rsid w:val="000F760C"/>
    <w:rsid w:val="00113FFA"/>
    <w:rsid w:val="00117B50"/>
    <w:rsid w:val="00122345"/>
    <w:rsid w:val="00126461"/>
    <w:rsid w:val="0013044A"/>
    <w:rsid w:val="00147D93"/>
    <w:rsid w:val="00157098"/>
    <w:rsid w:val="00161D93"/>
    <w:rsid w:val="00166A19"/>
    <w:rsid w:val="00167D1A"/>
    <w:rsid w:val="001722D4"/>
    <w:rsid w:val="00175F68"/>
    <w:rsid w:val="001876AD"/>
    <w:rsid w:val="001A339D"/>
    <w:rsid w:val="001B061D"/>
    <w:rsid w:val="001C6A39"/>
    <w:rsid w:val="001F071C"/>
    <w:rsid w:val="00212C0C"/>
    <w:rsid w:val="00213ECE"/>
    <w:rsid w:val="00216667"/>
    <w:rsid w:val="002354DE"/>
    <w:rsid w:val="00236642"/>
    <w:rsid w:val="00274E94"/>
    <w:rsid w:val="0028048D"/>
    <w:rsid w:val="00294FD8"/>
    <w:rsid w:val="002C48F8"/>
    <w:rsid w:val="002D3F30"/>
    <w:rsid w:val="002D6454"/>
    <w:rsid w:val="002E528E"/>
    <w:rsid w:val="002E542C"/>
    <w:rsid w:val="00310C89"/>
    <w:rsid w:val="00311763"/>
    <w:rsid w:val="003136BC"/>
    <w:rsid w:val="00322678"/>
    <w:rsid w:val="0032731D"/>
    <w:rsid w:val="00333BB8"/>
    <w:rsid w:val="003359C7"/>
    <w:rsid w:val="0033674A"/>
    <w:rsid w:val="00344A7C"/>
    <w:rsid w:val="003504C8"/>
    <w:rsid w:val="00357A71"/>
    <w:rsid w:val="0037077C"/>
    <w:rsid w:val="00373E9F"/>
    <w:rsid w:val="00380BD6"/>
    <w:rsid w:val="003A40FF"/>
    <w:rsid w:val="003B0B18"/>
    <w:rsid w:val="003B3D2E"/>
    <w:rsid w:val="003B72BF"/>
    <w:rsid w:val="003C0408"/>
    <w:rsid w:val="003C277E"/>
    <w:rsid w:val="003E000B"/>
    <w:rsid w:val="003E081A"/>
    <w:rsid w:val="003E4F96"/>
    <w:rsid w:val="003E60C8"/>
    <w:rsid w:val="003E7125"/>
    <w:rsid w:val="003F291A"/>
    <w:rsid w:val="00400289"/>
    <w:rsid w:val="00406585"/>
    <w:rsid w:val="00412273"/>
    <w:rsid w:val="00423CCB"/>
    <w:rsid w:val="00426FD6"/>
    <w:rsid w:val="00431F63"/>
    <w:rsid w:val="004370F3"/>
    <w:rsid w:val="00441580"/>
    <w:rsid w:val="00450779"/>
    <w:rsid w:val="00455151"/>
    <w:rsid w:val="00460EAB"/>
    <w:rsid w:val="00475864"/>
    <w:rsid w:val="004A08AF"/>
    <w:rsid w:val="004C0EB4"/>
    <w:rsid w:val="004E51D6"/>
    <w:rsid w:val="004F08A8"/>
    <w:rsid w:val="004F5AE6"/>
    <w:rsid w:val="00502CF0"/>
    <w:rsid w:val="00526B3A"/>
    <w:rsid w:val="0053342E"/>
    <w:rsid w:val="00556C73"/>
    <w:rsid w:val="005649A0"/>
    <w:rsid w:val="005664C2"/>
    <w:rsid w:val="005730E4"/>
    <w:rsid w:val="00577C82"/>
    <w:rsid w:val="005962E1"/>
    <w:rsid w:val="005A08B9"/>
    <w:rsid w:val="005A51F1"/>
    <w:rsid w:val="005B0EF4"/>
    <w:rsid w:val="005B2206"/>
    <w:rsid w:val="005B4D94"/>
    <w:rsid w:val="005B5E34"/>
    <w:rsid w:val="005D0757"/>
    <w:rsid w:val="005F245A"/>
    <w:rsid w:val="005F4533"/>
    <w:rsid w:val="00613AF9"/>
    <w:rsid w:val="00616AF9"/>
    <w:rsid w:val="00620428"/>
    <w:rsid w:val="00632897"/>
    <w:rsid w:val="006529C4"/>
    <w:rsid w:val="0066281D"/>
    <w:rsid w:val="00663C5F"/>
    <w:rsid w:val="00677609"/>
    <w:rsid w:val="006805CE"/>
    <w:rsid w:val="00695578"/>
    <w:rsid w:val="006A4250"/>
    <w:rsid w:val="006A4A48"/>
    <w:rsid w:val="006A4B99"/>
    <w:rsid w:val="006C3A23"/>
    <w:rsid w:val="006C3F14"/>
    <w:rsid w:val="006C6B19"/>
    <w:rsid w:val="006D1D4E"/>
    <w:rsid w:val="006E496E"/>
    <w:rsid w:val="006F1F66"/>
    <w:rsid w:val="006F7FF6"/>
    <w:rsid w:val="00705950"/>
    <w:rsid w:val="00706D9A"/>
    <w:rsid w:val="00707017"/>
    <w:rsid w:val="007400B0"/>
    <w:rsid w:val="00741971"/>
    <w:rsid w:val="00742437"/>
    <w:rsid w:val="007444C8"/>
    <w:rsid w:val="00757F91"/>
    <w:rsid w:val="00767D96"/>
    <w:rsid w:val="00771324"/>
    <w:rsid w:val="00771728"/>
    <w:rsid w:val="007724CC"/>
    <w:rsid w:val="007779BD"/>
    <w:rsid w:val="0078532D"/>
    <w:rsid w:val="007A224F"/>
    <w:rsid w:val="007A49D9"/>
    <w:rsid w:val="007A6798"/>
    <w:rsid w:val="007A7DE1"/>
    <w:rsid w:val="007B55C8"/>
    <w:rsid w:val="007C14CC"/>
    <w:rsid w:val="007C78F8"/>
    <w:rsid w:val="007D00D4"/>
    <w:rsid w:val="007D5FBE"/>
    <w:rsid w:val="007E18B0"/>
    <w:rsid w:val="007E3FE7"/>
    <w:rsid w:val="007F6388"/>
    <w:rsid w:val="00803776"/>
    <w:rsid w:val="008059B9"/>
    <w:rsid w:val="00816CF9"/>
    <w:rsid w:val="00834884"/>
    <w:rsid w:val="008356E7"/>
    <w:rsid w:val="008420C7"/>
    <w:rsid w:val="008467EA"/>
    <w:rsid w:val="00847582"/>
    <w:rsid w:val="008567A0"/>
    <w:rsid w:val="00863CC9"/>
    <w:rsid w:val="00866B16"/>
    <w:rsid w:val="00874B5B"/>
    <w:rsid w:val="00875D1A"/>
    <w:rsid w:val="008766EE"/>
    <w:rsid w:val="00895625"/>
    <w:rsid w:val="008A0DFE"/>
    <w:rsid w:val="008D3679"/>
    <w:rsid w:val="008D57F9"/>
    <w:rsid w:val="008F11FB"/>
    <w:rsid w:val="008F2450"/>
    <w:rsid w:val="00900388"/>
    <w:rsid w:val="00903A3C"/>
    <w:rsid w:val="00904E1A"/>
    <w:rsid w:val="0091124E"/>
    <w:rsid w:val="00922473"/>
    <w:rsid w:val="00935857"/>
    <w:rsid w:val="00936004"/>
    <w:rsid w:val="00937EF2"/>
    <w:rsid w:val="009467D0"/>
    <w:rsid w:val="00946844"/>
    <w:rsid w:val="00956E56"/>
    <w:rsid w:val="00964288"/>
    <w:rsid w:val="00965271"/>
    <w:rsid w:val="00975CE3"/>
    <w:rsid w:val="009815E0"/>
    <w:rsid w:val="00990047"/>
    <w:rsid w:val="009903C5"/>
    <w:rsid w:val="00993700"/>
    <w:rsid w:val="00997835"/>
    <w:rsid w:val="009A52FE"/>
    <w:rsid w:val="009B3D1A"/>
    <w:rsid w:val="009D3848"/>
    <w:rsid w:val="009E3F9F"/>
    <w:rsid w:val="009F3051"/>
    <w:rsid w:val="00A05B02"/>
    <w:rsid w:val="00A0633F"/>
    <w:rsid w:val="00A22BE1"/>
    <w:rsid w:val="00A3191C"/>
    <w:rsid w:val="00A40BD7"/>
    <w:rsid w:val="00A50CEE"/>
    <w:rsid w:val="00A57B2B"/>
    <w:rsid w:val="00A607C2"/>
    <w:rsid w:val="00A649B9"/>
    <w:rsid w:val="00A71BCF"/>
    <w:rsid w:val="00A72AEA"/>
    <w:rsid w:val="00A75B2D"/>
    <w:rsid w:val="00A77B1D"/>
    <w:rsid w:val="00A84F80"/>
    <w:rsid w:val="00A855AF"/>
    <w:rsid w:val="00A96DBA"/>
    <w:rsid w:val="00AB3CA9"/>
    <w:rsid w:val="00AB56D5"/>
    <w:rsid w:val="00AC7952"/>
    <w:rsid w:val="00AD1A80"/>
    <w:rsid w:val="00AD42B3"/>
    <w:rsid w:val="00AD66E1"/>
    <w:rsid w:val="00AD7BC0"/>
    <w:rsid w:val="00AE2724"/>
    <w:rsid w:val="00AE7CC6"/>
    <w:rsid w:val="00AF1A5A"/>
    <w:rsid w:val="00B01757"/>
    <w:rsid w:val="00B01BD5"/>
    <w:rsid w:val="00B01EBD"/>
    <w:rsid w:val="00B0385E"/>
    <w:rsid w:val="00B1197A"/>
    <w:rsid w:val="00B21A07"/>
    <w:rsid w:val="00B224E0"/>
    <w:rsid w:val="00B22964"/>
    <w:rsid w:val="00B35830"/>
    <w:rsid w:val="00B45DED"/>
    <w:rsid w:val="00B45F35"/>
    <w:rsid w:val="00B53084"/>
    <w:rsid w:val="00B530C8"/>
    <w:rsid w:val="00B76F21"/>
    <w:rsid w:val="00B80E26"/>
    <w:rsid w:val="00B857F1"/>
    <w:rsid w:val="00B9018E"/>
    <w:rsid w:val="00B926A8"/>
    <w:rsid w:val="00B93BB0"/>
    <w:rsid w:val="00BA59E0"/>
    <w:rsid w:val="00BB1720"/>
    <w:rsid w:val="00BB3DF2"/>
    <w:rsid w:val="00BB6B83"/>
    <w:rsid w:val="00BC188D"/>
    <w:rsid w:val="00BC4702"/>
    <w:rsid w:val="00BD7421"/>
    <w:rsid w:val="00BE18E9"/>
    <w:rsid w:val="00BE5AA3"/>
    <w:rsid w:val="00C04227"/>
    <w:rsid w:val="00C15818"/>
    <w:rsid w:val="00C205F9"/>
    <w:rsid w:val="00C21898"/>
    <w:rsid w:val="00C278DA"/>
    <w:rsid w:val="00C350F1"/>
    <w:rsid w:val="00C62E70"/>
    <w:rsid w:val="00C65FF9"/>
    <w:rsid w:val="00C774BB"/>
    <w:rsid w:val="00C820A8"/>
    <w:rsid w:val="00C92326"/>
    <w:rsid w:val="00C9343D"/>
    <w:rsid w:val="00CA7BC0"/>
    <w:rsid w:val="00CD1598"/>
    <w:rsid w:val="00CE1DDA"/>
    <w:rsid w:val="00CE26BE"/>
    <w:rsid w:val="00CE38EC"/>
    <w:rsid w:val="00CF2326"/>
    <w:rsid w:val="00CF7DAB"/>
    <w:rsid w:val="00D01807"/>
    <w:rsid w:val="00D144D0"/>
    <w:rsid w:val="00D254C9"/>
    <w:rsid w:val="00D275F4"/>
    <w:rsid w:val="00D40F25"/>
    <w:rsid w:val="00D50DC9"/>
    <w:rsid w:val="00D67439"/>
    <w:rsid w:val="00D768FF"/>
    <w:rsid w:val="00D77DC7"/>
    <w:rsid w:val="00D83247"/>
    <w:rsid w:val="00D90A83"/>
    <w:rsid w:val="00D9628A"/>
    <w:rsid w:val="00DC0B59"/>
    <w:rsid w:val="00DC172E"/>
    <w:rsid w:val="00DD478C"/>
    <w:rsid w:val="00DD67CE"/>
    <w:rsid w:val="00DE1977"/>
    <w:rsid w:val="00DF2A5F"/>
    <w:rsid w:val="00DF36BD"/>
    <w:rsid w:val="00DF4212"/>
    <w:rsid w:val="00DF4F62"/>
    <w:rsid w:val="00E003DC"/>
    <w:rsid w:val="00E01BB6"/>
    <w:rsid w:val="00E06FD9"/>
    <w:rsid w:val="00E14188"/>
    <w:rsid w:val="00E31654"/>
    <w:rsid w:val="00E41B7A"/>
    <w:rsid w:val="00E522AE"/>
    <w:rsid w:val="00E62E25"/>
    <w:rsid w:val="00E63509"/>
    <w:rsid w:val="00E66D70"/>
    <w:rsid w:val="00E92FDB"/>
    <w:rsid w:val="00E95D91"/>
    <w:rsid w:val="00EA0CE6"/>
    <w:rsid w:val="00EA1E83"/>
    <w:rsid w:val="00EC0BE0"/>
    <w:rsid w:val="00EC1840"/>
    <w:rsid w:val="00EC1892"/>
    <w:rsid w:val="00EC3244"/>
    <w:rsid w:val="00EC57C5"/>
    <w:rsid w:val="00EE1002"/>
    <w:rsid w:val="00EF6C08"/>
    <w:rsid w:val="00F03DB5"/>
    <w:rsid w:val="00F2223B"/>
    <w:rsid w:val="00F31968"/>
    <w:rsid w:val="00F42398"/>
    <w:rsid w:val="00F462DF"/>
    <w:rsid w:val="00F46B2B"/>
    <w:rsid w:val="00F47EEA"/>
    <w:rsid w:val="00F53117"/>
    <w:rsid w:val="00F56533"/>
    <w:rsid w:val="00F66334"/>
    <w:rsid w:val="00F70906"/>
    <w:rsid w:val="00F810AF"/>
    <w:rsid w:val="00F93936"/>
    <w:rsid w:val="00FA06E1"/>
    <w:rsid w:val="00FA6E64"/>
    <w:rsid w:val="00FA73D0"/>
    <w:rsid w:val="00FB3CAF"/>
    <w:rsid w:val="00FC0670"/>
    <w:rsid w:val="00FC23CC"/>
    <w:rsid w:val="00FC3A57"/>
    <w:rsid w:val="00FE5631"/>
    <w:rsid w:val="00FE56A9"/>
    <w:rsid w:val="00FF00FA"/>
    <w:rsid w:val="00FF78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1DC2784-EE7A-438E-860F-ED0D16B7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D0757"/>
    <w:pPr>
      <w:spacing w:after="90"/>
    </w:pPr>
    <w:rPr>
      <w:rFonts w:ascii="Tahoma" w:hAnsi="Tahoma"/>
      <w:sz w:val="24"/>
      <w:szCs w:val="24"/>
    </w:rPr>
  </w:style>
  <w:style w:type="paragraph" w:styleId="Naslov1">
    <w:name w:val="heading 1"/>
    <w:basedOn w:val="Navaden"/>
    <w:next w:val="Navaden"/>
    <w:link w:val="Naslov1Znak"/>
    <w:uiPriority w:val="99"/>
    <w:qFormat/>
    <w:rsid w:val="005D0757"/>
    <w:pPr>
      <w:spacing w:before="360" w:after="270"/>
      <w:outlineLvl w:val="0"/>
    </w:pPr>
    <w:rPr>
      <w:rFonts w:cs="Tahoma"/>
      <w:b/>
      <w:color w:val="99CC00"/>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E694D"/>
    <w:rPr>
      <w:rFonts w:asciiTheme="majorHAnsi" w:eastAsiaTheme="majorEastAsia" w:hAnsiTheme="majorHAnsi" w:cstheme="majorBidi"/>
      <w:b/>
      <w:bCs/>
      <w:kern w:val="32"/>
      <w:sz w:val="32"/>
      <w:szCs w:val="32"/>
    </w:rPr>
  </w:style>
  <w:style w:type="paragraph" w:styleId="Glava">
    <w:name w:val="header"/>
    <w:basedOn w:val="Navaden"/>
    <w:link w:val="GlavaZnak"/>
    <w:uiPriority w:val="99"/>
    <w:rsid w:val="00C774BB"/>
    <w:pPr>
      <w:tabs>
        <w:tab w:val="center" w:pos="4153"/>
        <w:tab w:val="right" w:pos="8306"/>
      </w:tabs>
    </w:pPr>
  </w:style>
  <w:style w:type="character" w:customStyle="1" w:styleId="GlavaZnak">
    <w:name w:val="Glava Znak"/>
    <w:basedOn w:val="Privzetapisavaodstavka"/>
    <w:link w:val="Glava"/>
    <w:uiPriority w:val="99"/>
    <w:semiHidden/>
    <w:rsid w:val="008E694D"/>
    <w:rPr>
      <w:rFonts w:ascii="Tahoma" w:hAnsi="Tahoma"/>
      <w:sz w:val="24"/>
      <w:szCs w:val="24"/>
    </w:rPr>
  </w:style>
  <w:style w:type="paragraph" w:styleId="Noga">
    <w:name w:val="footer"/>
    <w:basedOn w:val="Navaden"/>
    <w:link w:val="NogaZnak"/>
    <w:uiPriority w:val="99"/>
    <w:rsid w:val="00C774BB"/>
    <w:pPr>
      <w:tabs>
        <w:tab w:val="center" w:pos="4153"/>
        <w:tab w:val="right" w:pos="8306"/>
      </w:tabs>
    </w:pPr>
  </w:style>
  <w:style w:type="character" w:customStyle="1" w:styleId="NogaZnak">
    <w:name w:val="Noga Znak"/>
    <w:basedOn w:val="Privzetapisavaodstavka"/>
    <w:link w:val="Noga"/>
    <w:uiPriority w:val="99"/>
    <w:semiHidden/>
    <w:rsid w:val="008E694D"/>
    <w:rPr>
      <w:rFonts w:ascii="Tahoma" w:hAnsi="Tahoma"/>
      <w:sz w:val="24"/>
      <w:szCs w:val="24"/>
    </w:rPr>
  </w:style>
  <w:style w:type="character" w:styleId="tevilkastrani">
    <w:name w:val="page number"/>
    <w:basedOn w:val="Privzetapisavaodstavka"/>
    <w:uiPriority w:val="99"/>
    <w:rsid w:val="00C774BB"/>
    <w:rPr>
      <w:rFonts w:cs="Times New Roman"/>
    </w:rPr>
  </w:style>
  <w:style w:type="paragraph" w:styleId="Navadensplet">
    <w:name w:val="Normal (Web)"/>
    <w:basedOn w:val="Navaden"/>
    <w:uiPriority w:val="99"/>
    <w:rsid w:val="00C774BB"/>
    <w:pPr>
      <w:spacing w:after="258" w:line="258" w:lineRule="atLeast"/>
      <w:jc w:val="both"/>
    </w:pPr>
    <w:rPr>
      <w:sz w:val="20"/>
      <w:szCs w:val="20"/>
    </w:rPr>
  </w:style>
  <w:style w:type="table" w:styleId="Tabelamrea">
    <w:name w:val="Table Grid"/>
    <w:basedOn w:val="Navadnatabela"/>
    <w:uiPriority w:val="99"/>
    <w:rsid w:val="00D90A83"/>
    <w:pPr>
      <w:spacing w:after="9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avaden"/>
    <w:uiPriority w:val="99"/>
    <w:rsid w:val="006F1F66"/>
    <w:pPr>
      <w:autoSpaceDE w:val="0"/>
      <w:autoSpaceDN w:val="0"/>
      <w:adjustRightInd w:val="0"/>
      <w:spacing w:after="0" w:line="288" w:lineRule="auto"/>
      <w:textAlignment w:val="center"/>
    </w:pPr>
    <w:rPr>
      <w:rFonts w:ascii="Arial" w:hAnsi="Arial"/>
      <w:color w:val="000000"/>
      <w:lang w:val="en-GB"/>
    </w:rPr>
  </w:style>
  <w:style w:type="character" w:customStyle="1" w:styleId="TAJDAPELICON">
    <w:name w:val="TAJDA PELICON"/>
    <w:uiPriority w:val="99"/>
    <w:semiHidden/>
    <w:rsid w:val="00A649B9"/>
    <w:rPr>
      <w:rFonts w:ascii="Arial" w:hAnsi="Arial"/>
      <w:color w:val="000080"/>
      <w:sz w:val="20"/>
    </w:rPr>
  </w:style>
  <w:style w:type="character" w:styleId="Hiperpovezava">
    <w:name w:val="Hyperlink"/>
    <w:basedOn w:val="Privzetapisavaodstavka"/>
    <w:uiPriority w:val="99"/>
    <w:rsid w:val="00B926A8"/>
    <w:rPr>
      <w:rFonts w:cs="Times New Roman"/>
      <w:color w:val="0000FF"/>
      <w:u w:val="single"/>
    </w:rPr>
  </w:style>
  <w:style w:type="character" w:customStyle="1" w:styleId="st">
    <w:name w:val="st"/>
    <w:basedOn w:val="Privzetapisavaodstavka"/>
    <w:uiPriority w:val="99"/>
    <w:rsid w:val="00771324"/>
    <w:rPr>
      <w:rFonts w:cs="Times New Roman"/>
    </w:rPr>
  </w:style>
  <w:style w:type="character" w:styleId="Poudarek">
    <w:name w:val="Emphasis"/>
    <w:basedOn w:val="Privzetapisavaodstavka"/>
    <w:uiPriority w:val="20"/>
    <w:qFormat/>
    <w:rsid w:val="00771324"/>
    <w:rPr>
      <w:rFonts w:cs="Times New Roman"/>
      <w:i/>
    </w:rPr>
  </w:style>
  <w:style w:type="paragraph" w:styleId="Golobesedilo">
    <w:name w:val="Plain Text"/>
    <w:basedOn w:val="Navaden"/>
    <w:link w:val="GolobesediloZnak"/>
    <w:uiPriority w:val="99"/>
    <w:rsid w:val="00956E56"/>
    <w:pPr>
      <w:spacing w:after="0"/>
    </w:pPr>
    <w:rPr>
      <w:rFonts w:ascii="Calibri" w:hAnsi="Calibri"/>
      <w:sz w:val="22"/>
      <w:szCs w:val="21"/>
      <w:lang w:eastAsia="en-US"/>
    </w:rPr>
  </w:style>
  <w:style w:type="character" w:customStyle="1" w:styleId="GolobesediloZnak">
    <w:name w:val="Golo besedilo Znak"/>
    <w:basedOn w:val="Privzetapisavaodstavka"/>
    <w:link w:val="Golobesedilo"/>
    <w:uiPriority w:val="99"/>
    <w:locked/>
    <w:rsid w:val="00956E56"/>
    <w:rPr>
      <w:rFonts w:ascii="Calibri" w:eastAsia="Times New Roman" w:hAnsi="Calibri" w:cs="Times New Roman"/>
      <w:sz w:val="21"/>
      <w:szCs w:val="21"/>
      <w:lang w:eastAsia="en-US"/>
    </w:rPr>
  </w:style>
  <w:style w:type="paragraph" w:styleId="Besedilooblaka">
    <w:name w:val="Balloon Text"/>
    <w:basedOn w:val="Navaden"/>
    <w:link w:val="BesedilooblakaZnak"/>
    <w:uiPriority w:val="99"/>
    <w:semiHidden/>
    <w:unhideWhenUsed/>
    <w:rsid w:val="00B45F35"/>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45F35"/>
    <w:rPr>
      <w:rFonts w:ascii="Segoe UI" w:hAnsi="Segoe UI" w:cs="Segoe UI"/>
      <w:sz w:val="18"/>
      <w:szCs w:val="18"/>
    </w:rPr>
  </w:style>
  <w:style w:type="character" w:styleId="Pripombasklic">
    <w:name w:val="annotation reference"/>
    <w:basedOn w:val="Privzetapisavaodstavka"/>
    <w:uiPriority w:val="99"/>
    <w:semiHidden/>
    <w:unhideWhenUsed/>
    <w:rsid w:val="00C92326"/>
    <w:rPr>
      <w:sz w:val="16"/>
      <w:szCs w:val="16"/>
    </w:rPr>
  </w:style>
  <w:style w:type="paragraph" w:styleId="Pripombabesedilo">
    <w:name w:val="annotation text"/>
    <w:basedOn w:val="Navaden"/>
    <w:link w:val="PripombabesediloZnak"/>
    <w:uiPriority w:val="99"/>
    <w:semiHidden/>
    <w:unhideWhenUsed/>
    <w:rsid w:val="00C92326"/>
    <w:rPr>
      <w:sz w:val="20"/>
      <w:szCs w:val="20"/>
    </w:rPr>
  </w:style>
  <w:style w:type="character" w:customStyle="1" w:styleId="PripombabesediloZnak">
    <w:name w:val="Pripomba – besedilo Znak"/>
    <w:basedOn w:val="Privzetapisavaodstavka"/>
    <w:link w:val="Pripombabesedilo"/>
    <w:uiPriority w:val="99"/>
    <w:semiHidden/>
    <w:rsid w:val="00C92326"/>
    <w:rPr>
      <w:rFonts w:ascii="Tahoma" w:hAnsi="Tahoma"/>
      <w:sz w:val="20"/>
      <w:szCs w:val="20"/>
    </w:rPr>
  </w:style>
  <w:style w:type="paragraph" w:styleId="Zadevapripombe">
    <w:name w:val="annotation subject"/>
    <w:basedOn w:val="Pripombabesedilo"/>
    <w:next w:val="Pripombabesedilo"/>
    <w:link w:val="ZadevapripombeZnak"/>
    <w:uiPriority w:val="99"/>
    <w:semiHidden/>
    <w:unhideWhenUsed/>
    <w:rsid w:val="00C92326"/>
    <w:rPr>
      <w:b/>
      <w:bCs/>
    </w:rPr>
  </w:style>
  <w:style w:type="character" w:customStyle="1" w:styleId="ZadevapripombeZnak">
    <w:name w:val="Zadeva pripombe Znak"/>
    <w:basedOn w:val="PripombabesediloZnak"/>
    <w:link w:val="Zadevapripombe"/>
    <w:uiPriority w:val="99"/>
    <w:semiHidden/>
    <w:rsid w:val="00C92326"/>
    <w:rPr>
      <w:rFonts w:ascii="Tahoma" w:hAnsi="Tahoma"/>
      <w:b/>
      <w:bCs/>
      <w:sz w:val="20"/>
      <w:szCs w:val="20"/>
    </w:rPr>
  </w:style>
  <w:style w:type="paragraph" w:styleId="Odstavekseznama">
    <w:name w:val="List Paragraph"/>
    <w:basedOn w:val="Navaden"/>
    <w:uiPriority w:val="34"/>
    <w:qFormat/>
    <w:rsid w:val="00F56533"/>
    <w:pPr>
      <w:spacing w:after="160" w:line="252" w:lineRule="auto"/>
      <w:ind w:left="720"/>
      <w:contextualSpacing/>
    </w:pPr>
    <w:rPr>
      <w:rFonts w:ascii="Calibri" w:eastAsiaTheme="minorHAnsi" w:hAnsi="Calibri"/>
      <w:sz w:val="22"/>
      <w:szCs w:val="22"/>
      <w:lang w:eastAsia="en-US"/>
    </w:rPr>
  </w:style>
  <w:style w:type="table" w:styleId="Navadnatabela1">
    <w:name w:val="Plain Table 1"/>
    <w:basedOn w:val="Navadnatabela"/>
    <w:uiPriority w:val="41"/>
    <w:rsid w:val="00AE272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Privzetapisavaodstavka"/>
    <w:rsid w:val="007444C8"/>
  </w:style>
  <w:style w:type="character" w:styleId="Krepko">
    <w:name w:val="Strong"/>
    <w:basedOn w:val="Privzetapisavaodstavka"/>
    <w:uiPriority w:val="22"/>
    <w:qFormat/>
    <w:locked/>
    <w:rsid w:val="003B3D2E"/>
    <w:rPr>
      <w:b/>
      <w:bCs/>
    </w:rPr>
  </w:style>
  <w:style w:type="character" w:customStyle="1" w:styleId="lexitem">
    <w:name w:val="lexitem"/>
    <w:basedOn w:val="Privzetapisavaodstavka"/>
    <w:rsid w:val="00B1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073394">
      <w:bodyDiv w:val="1"/>
      <w:marLeft w:val="0"/>
      <w:marRight w:val="0"/>
      <w:marTop w:val="0"/>
      <w:marBottom w:val="0"/>
      <w:divBdr>
        <w:top w:val="none" w:sz="0" w:space="0" w:color="auto"/>
        <w:left w:val="none" w:sz="0" w:space="0" w:color="auto"/>
        <w:bottom w:val="none" w:sz="0" w:space="0" w:color="auto"/>
        <w:right w:val="none" w:sz="0" w:space="0" w:color="auto"/>
      </w:divBdr>
    </w:div>
    <w:div w:id="1604142968">
      <w:bodyDiv w:val="1"/>
      <w:marLeft w:val="0"/>
      <w:marRight w:val="0"/>
      <w:marTop w:val="0"/>
      <w:marBottom w:val="0"/>
      <w:divBdr>
        <w:top w:val="none" w:sz="0" w:space="0" w:color="auto"/>
        <w:left w:val="none" w:sz="0" w:space="0" w:color="auto"/>
        <w:bottom w:val="none" w:sz="0" w:space="0" w:color="auto"/>
        <w:right w:val="none" w:sz="0" w:space="0" w:color="auto"/>
      </w:divBdr>
    </w:div>
    <w:div w:id="2107579502">
      <w:marLeft w:val="0"/>
      <w:marRight w:val="0"/>
      <w:marTop w:val="0"/>
      <w:marBottom w:val="0"/>
      <w:divBdr>
        <w:top w:val="none" w:sz="0" w:space="0" w:color="auto"/>
        <w:left w:val="none" w:sz="0" w:space="0" w:color="auto"/>
        <w:bottom w:val="none" w:sz="0" w:space="0" w:color="auto"/>
        <w:right w:val="none" w:sz="0" w:space="0" w:color="auto"/>
      </w:divBdr>
      <w:divsChild>
        <w:div w:id="2107579504">
          <w:marLeft w:val="0"/>
          <w:marRight w:val="0"/>
          <w:marTop w:val="0"/>
          <w:marBottom w:val="0"/>
          <w:divBdr>
            <w:top w:val="none" w:sz="0" w:space="0" w:color="auto"/>
            <w:left w:val="none" w:sz="0" w:space="0" w:color="auto"/>
            <w:bottom w:val="none" w:sz="0" w:space="0" w:color="auto"/>
            <w:right w:val="none" w:sz="0" w:space="0" w:color="auto"/>
          </w:divBdr>
          <w:divsChild>
            <w:div w:id="2107579507">
              <w:marLeft w:val="0"/>
              <w:marRight w:val="0"/>
              <w:marTop w:val="111"/>
              <w:marBottom w:val="0"/>
              <w:divBdr>
                <w:top w:val="single" w:sz="6" w:space="6" w:color="666666"/>
                <w:left w:val="none" w:sz="0" w:space="0" w:color="auto"/>
                <w:bottom w:val="none" w:sz="0" w:space="0" w:color="auto"/>
                <w:right w:val="none" w:sz="0" w:space="0" w:color="auto"/>
              </w:divBdr>
            </w:div>
          </w:divsChild>
        </w:div>
      </w:divsChild>
    </w:div>
    <w:div w:id="2107579503">
      <w:marLeft w:val="0"/>
      <w:marRight w:val="0"/>
      <w:marTop w:val="0"/>
      <w:marBottom w:val="0"/>
      <w:divBdr>
        <w:top w:val="none" w:sz="0" w:space="0" w:color="auto"/>
        <w:left w:val="none" w:sz="0" w:space="0" w:color="auto"/>
        <w:bottom w:val="none" w:sz="0" w:space="0" w:color="auto"/>
        <w:right w:val="none" w:sz="0" w:space="0" w:color="auto"/>
      </w:divBdr>
    </w:div>
    <w:div w:id="2107579505">
      <w:marLeft w:val="0"/>
      <w:marRight w:val="0"/>
      <w:marTop w:val="0"/>
      <w:marBottom w:val="0"/>
      <w:divBdr>
        <w:top w:val="none" w:sz="0" w:space="0" w:color="auto"/>
        <w:left w:val="none" w:sz="0" w:space="0" w:color="auto"/>
        <w:bottom w:val="none" w:sz="0" w:space="0" w:color="auto"/>
        <w:right w:val="none" w:sz="0" w:space="0" w:color="auto"/>
      </w:divBdr>
    </w:div>
    <w:div w:id="2107579506">
      <w:marLeft w:val="0"/>
      <w:marRight w:val="0"/>
      <w:marTop w:val="0"/>
      <w:marBottom w:val="0"/>
      <w:divBdr>
        <w:top w:val="none" w:sz="0" w:space="0" w:color="auto"/>
        <w:left w:val="none" w:sz="0" w:space="0" w:color="auto"/>
        <w:bottom w:val="none" w:sz="0" w:space="0" w:color="auto"/>
        <w:right w:val="none" w:sz="0" w:space="0" w:color="auto"/>
      </w:divBdr>
    </w:div>
    <w:div w:id="2107579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26B08EB-3C56-445B-8500-B202CC6C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2750</Characters>
  <Application>Microsoft Office Word</Application>
  <DocSecurity>4</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Gospodarska Zbornica Slovenije</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Anica Skubic</cp:lastModifiedBy>
  <cp:revision>2</cp:revision>
  <cp:lastPrinted>2016-02-04T14:34:00Z</cp:lastPrinted>
  <dcterms:created xsi:type="dcterms:W3CDTF">2016-05-18T13:11:00Z</dcterms:created>
  <dcterms:modified xsi:type="dcterms:W3CDTF">2016-05-18T13:11:00Z</dcterms:modified>
</cp:coreProperties>
</file>